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75BCD" w14:textId="77777777" w:rsidR="001D0FA6" w:rsidRDefault="001D0FA6">
      <w:pPr>
        <w:rPr>
          <w:b/>
          <w:i/>
          <w:sz w:val="32"/>
          <w:highlight w:val="yellow"/>
        </w:rPr>
      </w:pPr>
    </w:p>
    <w:p w14:paraId="6F175BCE" w14:textId="77777777" w:rsidR="007F3CF9" w:rsidRPr="001D0FA6" w:rsidRDefault="001D0FA6">
      <w:pPr>
        <w:rPr>
          <w:rFonts w:ascii="Arial" w:hAnsi="Arial" w:cs="Arial"/>
          <w:b/>
          <w:sz w:val="32"/>
          <w:highlight w:val="yellow"/>
        </w:rPr>
      </w:pPr>
      <w:r w:rsidRPr="001D0FA6">
        <w:rPr>
          <w:rFonts w:ascii="Arial" w:hAnsi="Arial" w:cs="Arial"/>
          <w:b/>
          <w:sz w:val="24"/>
        </w:rPr>
        <w:t>Full proposal should be no longer than 5 pages, excluding attachments</w:t>
      </w:r>
    </w:p>
    <w:p w14:paraId="6F175BCF" w14:textId="77777777" w:rsidR="001D0FA6" w:rsidRDefault="001D0FA6">
      <w:pPr>
        <w:rPr>
          <w:b/>
          <w:i/>
          <w:sz w:val="32"/>
          <w:highlight w:val="yellow"/>
        </w:rPr>
      </w:pPr>
    </w:p>
    <w:p w14:paraId="6F175BD0" w14:textId="77777777" w:rsidR="001D0FA6" w:rsidRPr="001D0FA6" w:rsidRDefault="001D0FA6" w:rsidP="001D0FA6">
      <w:pPr>
        <w:spacing w:after="0"/>
        <w:rPr>
          <w:rFonts w:ascii="Arial" w:hAnsi="Arial" w:cs="Arial"/>
          <w:b/>
          <w:sz w:val="32"/>
        </w:rPr>
      </w:pPr>
      <w:r w:rsidRPr="001D0FA6">
        <w:rPr>
          <w:rFonts w:ascii="Arial" w:hAnsi="Arial" w:cs="Arial"/>
          <w:b/>
          <w:sz w:val="32"/>
        </w:rPr>
        <w:t>Cover Sheet</w:t>
      </w:r>
    </w:p>
    <w:p w14:paraId="6F175BD1" w14:textId="77777777" w:rsidR="001D0FA6" w:rsidRPr="001D0FA6" w:rsidRDefault="001D0FA6" w:rsidP="001D0FA6">
      <w:pPr>
        <w:spacing w:after="0" w:line="240" w:lineRule="auto"/>
        <w:rPr>
          <w:rFonts w:ascii="Arial" w:hAnsi="Arial" w:cs="Arial"/>
          <w:i/>
          <w:sz w:val="24"/>
          <w:szCs w:val="24"/>
          <w:highlight w:val="yellow"/>
        </w:rPr>
      </w:pPr>
      <w:r w:rsidRPr="001D0FA6">
        <w:rPr>
          <w:rFonts w:ascii="Arial" w:hAnsi="Arial" w:cs="Arial"/>
          <w:i/>
          <w:sz w:val="24"/>
          <w:szCs w:val="24"/>
          <w:highlight w:val="yellow"/>
        </w:rPr>
        <w:t>(</w:t>
      </w:r>
      <w:r w:rsidR="00F85D3A" w:rsidRPr="001D0FA6">
        <w:rPr>
          <w:rFonts w:ascii="Arial" w:hAnsi="Arial" w:cs="Arial"/>
          <w:i/>
          <w:sz w:val="24"/>
          <w:szCs w:val="24"/>
          <w:highlight w:val="yellow"/>
        </w:rPr>
        <w:t>Include a cover sheet on the proposal that in</w:t>
      </w:r>
      <w:r w:rsidRPr="001D0FA6">
        <w:rPr>
          <w:rFonts w:ascii="Arial" w:hAnsi="Arial" w:cs="Arial"/>
          <w:i/>
          <w:sz w:val="24"/>
          <w:szCs w:val="24"/>
          <w:highlight w:val="yellow"/>
        </w:rPr>
        <w:t>cludes 1) the title of the proposal; 2) the time period during which the survey will be implemented, 3) the contact information of the Research Coordinator, and, 4) the contact information of the Implementing Agency)</w:t>
      </w:r>
    </w:p>
    <w:p w14:paraId="6F175BD2" w14:textId="77777777" w:rsidR="00F85D3A" w:rsidRPr="001D0FA6" w:rsidRDefault="00F85D3A">
      <w:pPr>
        <w:rPr>
          <w:rFonts w:ascii="Arial" w:hAnsi="Arial" w:cs="Arial"/>
        </w:rPr>
      </w:pPr>
    </w:p>
    <w:p w14:paraId="6F175BD3" w14:textId="77777777" w:rsidR="001D0FA6" w:rsidRPr="001D0FA6" w:rsidRDefault="001D0FA6" w:rsidP="00F85D3A">
      <w:pPr>
        <w:pStyle w:val="Heading1"/>
        <w:rPr>
          <w:rFonts w:ascii="Arial" w:hAnsi="Arial" w:cs="Arial"/>
          <w:b/>
          <w:color w:val="auto"/>
        </w:rPr>
      </w:pPr>
    </w:p>
    <w:p w14:paraId="6F175BD4" w14:textId="77777777" w:rsidR="001D0FA6" w:rsidRPr="001D0FA6" w:rsidRDefault="001D0FA6" w:rsidP="00F85D3A">
      <w:pPr>
        <w:pStyle w:val="Heading1"/>
        <w:rPr>
          <w:rFonts w:ascii="Arial" w:hAnsi="Arial" w:cs="Arial"/>
          <w:b/>
          <w:color w:val="auto"/>
        </w:rPr>
      </w:pPr>
    </w:p>
    <w:p w14:paraId="6F175BD5" w14:textId="77777777" w:rsidR="001D0FA6" w:rsidRPr="001D0FA6" w:rsidRDefault="001D0FA6" w:rsidP="00F85D3A">
      <w:pPr>
        <w:pStyle w:val="Heading1"/>
        <w:rPr>
          <w:rFonts w:ascii="Arial" w:hAnsi="Arial" w:cs="Arial"/>
          <w:b/>
          <w:color w:val="auto"/>
        </w:rPr>
      </w:pPr>
    </w:p>
    <w:p w14:paraId="6F175BD6" w14:textId="77777777" w:rsidR="00011B7B" w:rsidRPr="001D0FA6" w:rsidRDefault="001D0FA6" w:rsidP="00F85D3A">
      <w:pPr>
        <w:pStyle w:val="Heading1"/>
        <w:rPr>
          <w:rFonts w:ascii="Arial" w:hAnsi="Arial" w:cs="Arial"/>
          <w:b/>
          <w:color w:val="auto"/>
        </w:rPr>
      </w:pPr>
      <w:r w:rsidRPr="001D0FA6">
        <w:rPr>
          <w:rFonts w:ascii="Arial" w:hAnsi="Arial" w:cs="Arial"/>
          <w:b/>
          <w:color w:val="auto"/>
        </w:rPr>
        <w:t>Overview</w:t>
      </w:r>
    </w:p>
    <w:p w14:paraId="6F175BD7" w14:textId="77777777" w:rsidR="00F85D3A" w:rsidRDefault="00F85D3A" w:rsidP="001D0FA6">
      <w:pPr>
        <w:rPr>
          <w:rFonts w:ascii="Arial" w:hAnsi="Arial" w:cs="Arial"/>
          <w:i/>
          <w:sz w:val="24"/>
        </w:rPr>
      </w:pPr>
      <w:r w:rsidRPr="001D0FA6">
        <w:rPr>
          <w:rFonts w:ascii="Arial" w:hAnsi="Arial" w:cs="Arial"/>
          <w:i/>
          <w:sz w:val="24"/>
          <w:highlight w:val="yellow"/>
        </w:rPr>
        <w:t>(</w:t>
      </w:r>
      <w:r w:rsidR="007F3CF9" w:rsidRPr="001D0FA6">
        <w:rPr>
          <w:rFonts w:ascii="Arial" w:hAnsi="Arial" w:cs="Arial"/>
          <w:i/>
          <w:sz w:val="24"/>
          <w:highlight w:val="yellow"/>
        </w:rPr>
        <w:t>Provide a brief description of the status of tobacco surveillance, policy development, and tobacco control in the implementing country. Provide a rationale for GYTS implementation explaining the importance of implementing GYTS in the country and how the country plans to use the results. If the country has previously implemented GYTS, the proposal should include a brief overview of that effort and the enforcement and effectiveness of intervention strategies or policy development based on the earlier data).</w:t>
      </w:r>
    </w:p>
    <w:p w14:paraId="6F175BD8" w14:textId="77777777" w:rsidR="001D0FA6" w:rsidRDefault="001D0FA6" w:rsidP="001D0FA6">
      <w:pPr>
        <w:rPr>
          <w:rFonts w:ascii="Arial" w:hAnsi="Arial" w:cs="Arial"/>
          <w:i/>
          <w:sz w:val="24"/>
        </w:rPr>
      </w:pPr>
    </w:p>
    <w:p w14:paraId="6F175BD9" w14:textId="77777777" w:rsidR="001D0FA6" w:rsidRPr="001D0FA6" w:rsidRDefault="001D0FA6" w:rsidP="001D0FA6">
      <w:pPr>
        <w:rPr>
          <w:rFonts w:ascii="Arial" w:hAnsi="Arial" w:cs="Arial"/>
          <w:i/>
          <w:sz w:val="24"/>
        </w:rPr>
      </w:pPr>
    </w:p>
    <w:p w14:paraId="6F175BDA" w14:textId="77777777" w:rsidR="00F85D3A" w:rsidRPr="001D0FA6" w:rsidRDefault="001D0FA6" w:rsidP="00F85D3A">
      <w:pPr>
        <w:pStyle w:val="Heading1"/>
        <w:rPr>
          <w:rFonts w:ascii="Arial" w:hAnsi="Arial" w:cs="Arial"/>
          <w:b/>
          <w:color w:val="auto"/>
        </w:rPr>
      </w:pPr>
      <w:r w:rsidRPr="001D0FA6">
        <w:rPr>
          <w:rFonts w:ascii="Arial" w:hAnsi="Arial" w:cs="Arial"/>
          <w:b/>
          <w:color w:val="auto"/>
        </w:rPr>
        <w:t xml:space="preserve">Implementation Plan </w:t>
      </w:r>
    </w:p>
    <w:p w14:paraId="6F175BDB" w14:textId="77777777" w:rsidR="00F85D3A" w:rsidRPr="001D0FA6" w:rsidRDefault="00F85D3A" w:rsidP="00F85D3A">
      <w:pPr>
        <w:rPr>
          <w:rFonts w:ascii="Arial" w:hAnsi="Arial" w:cs="Arial"/>
          <w:i/>
        </w:rPr>
      </w:pPr>
      <w:r w:rsidRPr="001D0FA6">
        <w:rPr>
          <w:rFonts w:ascii="Arial" w:hAnsi="Arial" w:cs="Arial"/>
          <w:i/>
          <w:sz w:val="24"/>
          <w:highlight w:val="yellow"/>
        </w:rPr>
        <w:t>(</w:t>
      </w:r>
      <w:r w:rsidR="007F3CF9" w:rsidRPr="001D0FA6">
        <w:rPr>
          <w:rFonts w:ascii="Arial" w:hAnsi="Arial" w:cs="Arial"/>
          <w:i/>
          <w:sz w:val="24"/>
          <w:highlight w:val="yellow"/>
        </w:rPr>
        <w:t>Present detailed information about when the survey will be conducted and a schedule of the expected fieldwork or data collection efforts. Highlight any existing gaps and challenges to the GYTS implementation, as well as the country’s plans to overcome them</w:t>
      </w:r>
      <w:r w:rsidR="007F3CF9" w:rsidRPr="001D0FA6">
        <w:rPr>
          <w:rFonts w:ascii="Arial" w:hAnsi="Arial" w:cs="Arial"/>
          <w:i/>
          <w:sz w:val="24"/>
        </w:rPr>
        <w:t>)</w:t>
      </w:r>
    </w:p>
    <w:p w14:paraId="6F175BDC" w14:textId="77777777" w:rsidR="00F85D3A" w:rsidRPr="001D0FA6" w:rsidRDefault="00F85D3A" w:rsidP="00F85D3A">
      <w:pPr>
        <w:pStyle w:val="Heading1"/>
        <w:rPr>
          <w:rFonts w:ascii="Arial" w:hAnsi="Arial" w:cs="Arial"/>
          <w:b/>
          <w:color w:val="auto"/>
        </w:rPr>
      </w:pPr>
    </w:p>
    <w:p w14:paraId="6F175BDD" w14:textId="77777777" w:rsidR="007F3CF9" w:rsidRPr="001D0FA6" w:rsidRDefault="007F3CF9" w:rsidP="007F3CF9">
      <w:pPr>
        <w:pStyle w:val="Heading1"/>
        <w:rPr>
          <w:rFonts w:ascii="Arial" w:hAnsi="Arial" w:cs="Arial"/>
          <w:b/>
          <w:color w:val="auto"/>
        </w:rPr>
      </w:pPr>
      <w:r w:rsidRPr="001D0FA6">
        <w:rPr>
          <w:rFonts w:ascii="Arial" w:hAnsi="Arial" w:cs="Arial"/>
          <w:b/>
          <w:color w:val="auto"/>
        </w:rPr>
        <w:t xml:space="preserve">Implementation Timeline </w:t>
      </w:r>
    </w:p>
    <w:p w14:paraId="6F175BDE" w14:textId="12BBFFEF" w:rsidR="007F3CF9" w:rsidRPr="001D0FA6" w:rsidRDefault="007F3CF9" w:rsidP="007F3CF9">
      <w:pPr>
        <w:pStyle w:val="Heading1"/>
        <w:spacing w:before="0"/>
        <w:rPr>
          <w:rFonts w:ascii="Arial" w:hAnsi="Arial" w:cs="Arial"/>
          <w:color w:val="auto"/>
          <w:sz w:val="24"/>
        </w:rPr>
      </w:pPr>
      <w:r w:rsidRPr="001D0FA6">
        <w:rPr>
          <w:rFonts w:ascii="Arial" w:hAnsi="Arial" w:cs="Arial"/>
          <w:color w:val="auto"/>
          <w:sz w:val="24"/>
        </w:rPr>
        <w:t>(</w:t>
      </w:r>
      <w:r w:rsidRPr="001D0FA6">
        <w:rPr>
          <w:rFonts w:ascii="Arial" w:hAnsi="Arial" w:cs="Arial"/>
          <w:i/>
          <w:color w:val="auto"/>
          <w:sz w:val="24"/>
          <w:highlight w:val="yellow"/>
        </w:rPr>
        <w:t>Outline the full scope of the GYTS tasks from start to finish, and a brief justification of the timeline’s components.</w:t>
      </w:r>
      <w:r w:rsidRPr="001D0FA6">
        <w:rPr>
          <w:rFonts w:ascii="Arial" w:hAnsi="Arial" w:cs="Arial"/>
          <w:color w:val="auto"/>
          <w:sz w:val="24"/>
        </w:rPr>
        <w:t>)</w:t>
      </w:r>
    </w:p>
    <w:p w14:paraId="6F175BDF" w14:textId="77777777" w:rsidR="00F85D3A" w:rsidRPr="001D0FA6" w:rsidRDefault="00F85D3A" w:rsidP="00F85D3A">
      <w:pPr>
        <w:pStyle w:val="Heading1"/>
        <w:rPr>
          <w:rFonts w:ascii="Arial" w:hAnsi="Arial" w:cs="Arial"/>
          <w:b/>
          <w:color w:val="auto"/>
        </w:rPr>
      </w:pPr>
    </w:p>
    <w:p w14:paraId="6F175BE0" w14:textId="77777777" w:rsidR="00F85D3A" w:rsidRPr="001D0FA6" w:rsidRDefault="00F85D3A" w:rsidP="00F85D3A">
      <w:pPr>
        <w:pStyle w:val="Heading1"/>
        <w:rPr>
          <w:rFonts w:ascii="Arial" w:hAnsi="Arial" w:cs="Arial"/>
          <w:b/>
          <w:color w:val="auto"/>
        </w:rPr>
      </w:pPr>
    </w:p>
    <w:p w14:paraId="6F175BE1" w14:textId="77777777" w:rsidR="00F85D3A" w:rsidRPr="001D0FA6" w:rsidRDefault="00F85D3A" w:rsidP="00F85D3A">
      <w:pPr>
        <w:pStyle w:val="Heading1"/>
        <w:rPr>
          <w:rFonts w:ascii="Arial" w:hAnsi="Arial" w:cs="Arial"/>
          <w:b/>
          <w:color w:val="auto"/>
        </w:rPr>
      </w:pPr>
    </w:p>
    <w:p w14:paraId="6F175BE2" w14:textId="77777777" w:rsidR="00F85D3A" w:rsidRPr="001D0FA6" w:rsidRDefault="00F85D3A" w:rsidP="00F85D3A">
      <w:pPr>
        <w:pStyle w:val="Heading1"/>
        <w:rPr>
          <w:rFonts w:ascii="Arial" w:hAnsi="Arial" w:cs="Arial"/>
          <w:b/>
          <w:color w:val="auto"/>
        </w:rPr>
      </w:pPr>
    </w:p>
    <w:p w14:paraId="6F175BE3" w14:textId="77777777" w:rsidR="00F85D3A" w:rsidRPr="001D0FA6" w:rsidRDefault="00F85D3A" w:rsidP="00F85D3A">
      <w:pPr>
        <w:pStyle w:val="Heading1"/>
        <w:rPr>
          <w:rFonts w:ascii="Arial" w:hAnsi="Arial" w:cs="Arial"/>
          <w:b/>
          <w:color w:val="auto"/>
        </w:rPr>
      </w:pPr>
    </w:p>
    <w:p w14:paraId="6F175BE4" w14:textId="77777777" w:rsidR="00011B7B" w:rsidRPr="001D0FA6" w:rsidRDefault="001D0FA6" w:rsidP="00F85D3A">
      <w:pPr>
        <w:pStyle w:val="Heading1"/>
        <w:rPr>
          <w:rFonts w:ascii="Arial" w:hAnsi="Arial" w:cs="Arial"/>
          <w:b/>
          <w:color w:val="auto"/>
        </w:rPr>
      </w:pPr>
      <w:r w:rsidRPr="001D0FA6">
        <w:rPr>
          <w:rFonts w:ascii="Arial" w:hAnsi="Arial" w:cs="Arial"/>
          <w:b/>
          <w:color w:val="auto"/>
        </w:rPr>
        <w:t>Budget and Budget Justification</w:t>
      </w:r>
    </w:p>
    <w:p w14:paraId="6F175BE5" w14:textId="4D7E3CD1" w:rsidR="00F85D3A" w:rsidRPr="001D0FA6" w:rsidRDefault="00F85D3A" w:rsidP="001D0FA6">
      <w:pPr>
        <w:rPr>
          <w:rFonts w:ascii="Arial" w:hAnsi="Arial" w:cs="Arial"/>
          <w:i/>
        </w:rPr>
      </w:pPr>
      <w:r w:rsidRPr="001D0FA6">
        <w:rPr>
          <w:rFonts w:ascii="Arial" w:hAnsi="Arial" w:cs="Arial"/>
          <w:i/>
          <w:sz w:val="24"/>
          <w:highlight w:val="yellow"/>
        </w:rPr>
        <w:t>(</w:t>
      </w:r>
      <w:r w:rsidR="007F3CF9" w:rsidRPr="001D0FA6">
        <w:rPr>
          <w:rFonts w:ascii="Arial" w:hAnsi="Arial" w:cs="Arial"/>
          <w:i/>
          <w:sz w:val="24"/>
          <w:highlight w:val="yellow"/>
        </w:rPr>
        <w:t xml:space="preserve">Include a detailed budget in U.S. dollars. </w:t>
      </w:r>
      <w:r w:rsidR="001D0FA6" w:rsidRPr="001D0FA6">
        <w:rPr>
          <w:rFonts w:ascii="Arial" w:hAnsi="Arial" w:cs="Arial"/>
          <w:i/>
          <w:sz w:val="24"/>
          <w:highlight w:val="yellow"/>
        </w:rPr>
        <w:t>A</w:t>
      </w:r>
      <w:r w:rsidR="007F3CF9" w:rsidRPr="001D0FA6">
        <w:rPr>
          <w:rFonts w:ascii="Arial" w:hAnsi="Arial" w:cs="Arial"/>
          <w:i/>
          <w:sz w:val="24"/>
          <w:highlight w:val="yellow"/>
        </w:rPr>
        <w:t xml:space="preserve"> brief budget justification </w:t>
      </w:r>
      <w:r w:rsidR="001D0FA6" w:rsidRPr="001D0FA6">
        <w:rPr>
          <w:rFonts w:ascii="Arial" w:hAnsi="Arial" w:cs="Arial"/>
          <w:i/>
          <w:sz w:val="24"/>
          <w:highlight w:val="yellow"/>
        </w:rPr>
        <w:t>outlining</w:t>
      </w:r>
      <w:r w:rsidR="007F3CF9" w:rsidRPr="001D0FA6">
        <w:rPr>
          <w:rFonts w:ascii="Arial" w:hAnsi="Arial" w:cs="Arial"/>
          <w:i/>
          <w:sz w:val="24"/>
          <w:highlight w:val="yellow"/>
        </w:rPr>
        <w:t xml:space="preserve"> the quantity, unit price, and total cost for each item listed </w:t>
      </w:r>
      <w:r w:rsidR="001D0FA6" w:rsidRPr="001D0FA6">
        <w:rPr>
          <w:rFonts w:ascii="Arial" w:hAnsi="Arial" w:cs="Arial"/>
          <w:i/>
          <w:sz w:val="24"/>
          <w:highlight w:val="yellow"/>
        </w:rPr>
        <w:t>in the budget is also required.)</w:t>
      </w:r>
    </w:p>
    <w:p w14:paraId="6F175BE6" w14:textId="77777777" w:rsidR="00F85D3A" w:rsidRPr="001D0FA6" w:rsidRDefault="00F85D3A" w:rsidP="00F85D3A">
      <w:pPr>
        <w:rPr>
          <w:rFonts w:ascii="Arial" w:hAnsi="Arial" w:cs="Arial"/>
        </w:rPr>
      </w:pPr>
    </w:p>
    <w:p w14:paraId="6F175BE7" w14:textId="77777777" w:rsidR="00F85D3A" w:rsidRPr="001D0FA6" w:rsidRDefault="00F85D3A" w:rsidP="00F85D3A">
      <w:pPr>
        <w:pStyle w:val="Heading1"/>
        <w:rPr>
          <w:rFonts w:ascii="Arial" w:hAnsi="Arial" w:cs="Arial"/>
          <w:b/>
          <w:color w:val="auto"/>
        </w:rPr>
      </w:pPr>
    </w:p>
    <w:p w14:paraId="6F175BE8" w14:textId="77777777" w:rsidR="00F85D3A" w:rsidRPr="001D0FA6" w:rsidRDefault="00F85D3A" w:rsidP="00F85D3A">
      <w:pPr>
        <w:pStyle w:val="Heading1"/>
        <w:rPr>
          <w:rFonts w:ascii="Arial" w:hAnsi="Arial" w:cs="Arial"/>
          <w:b/>
          <w:color w:val="auto"/>
        </w:rPr>
      </w:pPr>
    </w:p>
    <w:p w14:paraId="6F175BE9" w14:textId="77777777" w:rsidR="00F85D3A" w:rsidRPr="001D0FA6" w:rsidRDefault="00F85D3A" w:rsidP="00F85D3A">
      <w:pPr>
        <w:pStyle w:val="Heading1"/>
        <w:rPr>
          <w:rFonts w:ascii="Arial" w:hAnsi="Arial" w:cs="Arial"/>
          <w:b/>
          <w:color w:val="auto"/>
        </w:rPr>
      </w:pPr>
    </w:p>
    <w:p w14:paraId="6F175BEA" w14:textId="77777777" w:rsidR="00011B7B" w:rsidRPr="001D0FA6" w:rsidRDefault="001D0FA6" w:rsidP="00F85D3A">
      <w:pPr>
        <w:pStyle w:val="Heading1"/>
        <w:rPr>
          <w:rFonts w:ascii="Arial" w:hAnsi="Arial" w:cs="Arial"/>
          <w:b/>
          <w:color w:val="auto"/>
        </w:rPr>
      </w:pPr>
      <w:r w:rsidRPr="001D0FA6">
        <w:rPr>
          <w:rFonts w:ascii="Arial" w:hAnsi="Arial" w:cs="Arial"/>
          <w:b/>
          <w:color w:val="auto"/>
        </w:rPr>
        <w:t>Attachments</w:t>
      </w:r>
    </w:p>
    <w:p w14:paraId="6F175BEB" w14:textId="77777777" w:rsidR="00F85D3A" w:rsidRPr="001D0FA6" w:rsidRDefault="00F85D3A" w:rsidP="00F85D3A">
      <w:pPr>
        <w:rPr>
          <w:rFonts w:ascii="Arial" w:hAnsi="Arial" w:cs="Arial"/>
          <w:i/>
        </w:rPr>
      </w:pPr>
      <w:r w:rsidRPr="001D0FA6">
        <w:rPr>
          <w:rFonts w:ascii="Arial" w:hAnsi="Arial" w:cs="Arial"/>
          <w:i/>
          <w:sz w:val="24"/>
          <w:highlight w:val="yellow"/>
        </w:rPr>
        <w:t>(</w:t>
      </w:r>
      <w:r w:rsidR="001D0FA6">
        <w:rPr>
          <w:rFonts w:ascii="Arial" w:hAnsi="Arial" w:cs="Arial"/>
          <w:i/>
          <w:sz w:val="24"/>
          <w:highlight w:val="yellow"/>
        </w:rPr>
        <w:t>I</w:t>
      </w:r>
      <w:r w:rsidR="001D0FA6" w:rsidRPr="001D0FA6">
        <w:rPr>
          <w:rFonts w:ascii="Arial" w:hAnsi="Arial" w:cs="Arial"/>
          <w:i/>
          <w:sz w:val="24"/>
          <w:highlight w:val="yellow"/>
        </w:rPr>
        <w:t xml:space="preserve">nclude the letter of support from the country’s Ministry of Health or Ministry of Education. In addition, if available, </w:t>
      </w:r>
      <w:r w:rsidR="001D0FA6">
        <w:rPr>
          <w:rFonts w:ascii="Arial" w:hAnsi="Arial" w:cs="Arial"/>
          <w:i/>
          <w:sz w:val="24"/>
          <w:highlight w:val="yellow"/>
        </w:rPr>
        <w:t>include a copy of the country’s</w:t>
      </w:r>
      <w:r w:rsidR="001D0FA6" w:rsidRPr="001D0FA6">
        <w:rPr>
          <w:rFonts w:ascii="Arial" w:hAnsi="Arial" w:cs="Arial"/>
          <w:i/>
          <w:sz w:val="24"/>
          <w:highlight w:val="yellow"/>
        </w:rPr>
        <w:t xml:space="preserve"> final GYTS questionnaire, </w:t>
      </w:r>
      <w:r w:rsidR="001D0FA6">
        <w:rPr>
          <w:rFonts w:ascii="Arial" w:hAnsi="Arial" w:cs="Arial"/>
          <w:i/>
          <w:sz w:val="24"/>
          <w:highlight w:val="yellow"/>
        </w:rPr>
        <w:t>and any</w:t>
      </w:r>
      <w:r w:rsidR="001D0FA6" w:rsidRPr="001D0FA6">
        <w:rPr>
          <w:rFonts w:ascii="Arial" w:hAnsi="Arial" w:cs="Arial"/>
          <w:i/>
          <w:sz w:val="24"/>
          <w:highlight w:val="yellow"/>
        </w:rPr>
        <w:t xml:space="preserve"> other documentation outlining sources of support for the GYTS effort.</w:t>
      </w:r>
      <w:r w:rsidR="001D0FA6">
        <w:rPr>
          <w:rFonts w:ascii="Arial" w:hAnsi="Arial" w:cs="Arial"/>
          <w:i/>
          <w:sz w:val="24"/>
        </w:rPr>
        <w:t>)</w:t>
      </w:r>
    </w:p>
    <w:p w14:paraId="6F175BEC" w14:textId="77777777" w:rsidR="00F85D3A" w:rsidRPr="001D0FA6" w:rsidRDefault="00F85D3A">
      <w:pPr>
        <w:rPr>
          <w:rFonts w:ascii="Arial" w:hAnsi="Arial" w:cs="Arial"/>
        </w:rPr>
      </w:pPr>
    </w:p>
    <w:p w14:paraId="6F175BED" w14:textId="77777777" w:rsidR="00F85D3A" w:rsidRPr="001D0FA6" w:rsidRDefault="00F85D3A">
      <w:pPr>
        <w:rPr>
          <w:rFonts w:ascii="Arial" w:hAnsi="Arial" w:cs="Arial"/>
        </w:rPr>
      </w:pPr>
    </w:p>
    <w:p w14:paraId="6F175BEE" w14:textId="77777777" w:rsidR="00F85D3A" w:rsidRPr="001D0FA6" w:rsidRDefault="00F85D3A">
      <w:pPr>
        <w:rPr>
          <w:rFonts w:ascii="Arial" w:hAnsi="Arial" w:cs="Arial"/>
        </w:rPr>
      </w:pPr>
    </w:p>
    <w:sectPr w:rsidR="00F85D3A" w:rsidRPr="001D0F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75BF1" w14:textId="77777777" w:rsidR="007F3CF9" w:rsidRDefault="007F3CF9" w:rsidP="007F3CF9">
      <w:pPr>
        <w:spacing w:after="0" w:line="240" w:lineRule="auto"/>
      </w:pPr>
      <w:r>
        <w:separator/>
      </w:r>
    </w:p>
  </w:endnote>
  <w:endnote w:type="continuationSeparator" w:id="0">
    <w:p w14:paraId="6F175BF2" w14:textId="77777777" w:rsidR="007F3CF9" w:rsidRDefault="007F3CF9" w:rsidP="007F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5BEF" w14:textId="77777777" w:rsidR="007F3CF9" w:rsidRDefault="007F3CF9" w:rsidP="007F3CF9">
      <w:pPr>
        <w:spacing w:after="0" w:line="240" w:lineRule="auto"/>
      </w:pPr>
      <w:r>
        <w:separator/>
      </w:r>
    </w:p>
  </w:footnote>
  <w:footnote w:type="continuationSeparator" w:id="0">
    <w:p w14:paraId="6F175BF0" w14:textId="77777777" w:rsidR="007F3CF9" w:rsidRDefault="007F3CF9" w:rsidP="007F3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75BF3" w14:textId="77777777" w:rsidR="007F3CF9" w:rsidRDefault="007F3CF9" w:rsidP="007F3CF9">
    <w:pPr>
      <w:spacing w:after="0" w:line="240" w:lineRule="auto"/>
      <w:jc w:val="right"/>
      <w:rPr>
        <w:b/>
        <w:color w:val="1F4E79" w:themeColor="accent1" w:themeShade="80"/>
        <w:sz w:val="40"/>
      </w:rPr>
    </w:pPr>
    <w:r w:rsidRPr="00F85D3A">
      <w:rPr>
        <w:b/>
        <w:color w:val="1F4E79" w:themeColor="accent1" w:themeShade="80"/>
        <w:sz w:val="40"/>
      </w:rPr>
      <w:t>GYTS Proposal Template</w:t>
    </w:r>
  </w:p>
  <w:p w14:paraId="6F175BF4" w14:textId="77777777" w:rsidR="007F3CF9" w:rsidRPr="007F3CF9" w:rsidRDefault="007F3CF9" w:rsidP="007F3CF9">
    <w:pPr>
      <w:spacing w:after="0" w:line="240" w:lineRule="auto"/>
      <w:jc w:val="right"/>
      <w:rPr>
        <w:b/>
        <w:color w:val="1F4E79" w:themeColor="accent1" w:themeShade="80"/>
        <w:sz w:val="40"/>
      </w:rPr>
    </w:pPr>
    <w:r>
      <w:tab/>
    </w:r>
    <w:r>
      <w:rPr>
        <w:noProof/>
      </w:rPr>
      <w:drawing>
        <wp:inline distT="0" distB="0" distL="0" distR="0" wp14:anchorId="6F175BF5" wp14:editId="6F175BF6">
          <wp:extent cx="1440180" cy="601980"/>
          <wp:effectExtent l="0" t="0" r="7620" b="762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stretch>
                    <a:fillRect/>
                  </a:stretch>
                </pic:blipFill>
                <pic:spPr>
                  <a:xfrm>
                    <a:off x="0" y="0"/>
                    <a:ext cx="1440391" cy="602068"/>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D3AD0"/>
    <w:multiLevelType w:val="hybridMultilevel"/>
    <w:tmpl w:val="EF427124"/>
    <w:lvl w:ilvl="0" w:tplc="68285568">
      <w:start w:val="1"/>
      <w:numFmt w:val="bullet"/>
      <w:lvlText w:val=""/>
      <w:lvlJc w:val="left"/>
      <w:pPr>
        <w:ind w:left="720" w:hanging="360"/>
      </w:pPr>
      <w:rPr>
        <w:rFonts w:ascii="Wingdings" w:hAnsi="Wingdings" w:hint="default"/>
        <w:u w:color="0A357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DD089D"/>
    <w:multiLevelType w:val="hybridMultilevel"/>
    <w:tmpl w:val="61F8D094"/>
    <w:lvl w:ilvl="0" w:tplc="403EF25E">
      <w:start w:val="1"/>
      <w:numFmt w:val="bullet"/>
      <w:lvlText w:val=""/>
      <w:lvlJc w:val="left"/>
      <w:pPr>
        <w:tabs>
          <w:tab w:val="num" w:pos="720"/>
        </w:tabs>
        <w:ind w:left="720" w:hanging="360"/>
      </w:pPr>
      <w:rPr>
        <w:rFonts w:ascii="Wingdings" w:hAnsi="Wingdings" w:hint="default"/>
      </w:rPr>
    </w:lvl>
    <w:lvl w:ilvl="1" w:tplc="C90C6926" w:tentative="1">
      <w:start w:val="1"/>
      <w:numFmt w:val="bullet"/>
      <w:lvlText w:val=""/>
      <w:lvlJc w:val="left"/>
      <w:pPr>
        <w:tabs>
          <w:tab w:val="num" w:pos="1440"/>
        </w:tabs>
        <w:ind w:left="1440" w:hanging="360"/>
      </w:pPr>
      <w:rPr>
        <w:rFonts w:ascii="Wingdings" w:hAnsi="Wingdings" w:hint="default"/>
      </w:rPr>
    </w:lvl>
    <w:lvl w:ilvl="2" w:tplc="3078EBE6" w:tentative="1">
      <w:start w:val="1"/>
      <w:numFmt w:val="bullet"/>
      <w:lvlText w:val=""/>
      <w:lvlJc w:val="left"/>
      <w:pPr>
        <w:tabs>
          <w:tab w:val="num" w:pos="2160"/>
        </w:tabs>
        <w:ind w:left="2160" w:hanging="360"/>
      </w:pPr>
      <w:rPr>
        <w:rFonts w:ascii="Wingdings" w:hAnsi="Wingdings" w:hint="default"/>
      </w:rPr>
    </w:lvl>
    <w:lvl w:ilvl="3" w:tplc="99A6E026" w:tentative="1">
      <w:start w:val="1"/>
      <w:numFmt w:val="bullet"/>
      <w:lvlText w:val=""/>
      <w:lvlJc w:val="left"/>
      <w:pPr>
        <w:tabs>
          <w:tab w:val="num" w:pos="2880"/>
        </w:tabs>
        <w:ind w:left="2880" w:hanging="360"/>
      </w:pPr>
      <w:rPr>
        <w:rFonts w:ascii="Wingdings" w:hAnsi="Wingdings" w:hint="default"/>
      </w:rPr>
    </w:lvl>
    <w:lvl w:ilvl="4" w:tplc="CF381088" w:tentative="1">
      <w:start w:val="1"/>
      <w:numFmt w:val="bullet"/>
      <w:lvlText w:val=""/>
      <w:lvlJc w:val="left"/>
      <w:pPr>
        <w:tabs>
          <w:tab w:val="num" w:pos="3600"/>
        </w:tabs>
        <w:ind w:left="3600" w:hanging="360"/>
      </w:pPr>
      <w:rPr>
        <w:rFonts w:ascii="Wingdings" w:hAnsi="Wingdings" w:hint="default"/>
      </w:rPr>
    </w:lvl>
    <w:lvl w:ilvl="5" w:tplc="B37C0E22" w:tentative="1">
      <w:start w:val="1"/>
      <w:numFmt w:val="bullet"/>
      <w:lvlText w:val=""/>
      <w:lvlJc w:val="left"/>
      <w:pPr>
        <w:tabs>
          <w:tab w:val="num" w:pos="4320"/>
        </w:tabs>
        <w:ind w:left="4320" w:hanging="360"/>
      </w:pPr>
      <w:rPr>
        <w:rFonts w:ascii="Wingdings" w:hAnsi="Wingdings" w:hint="default"/>
      </w:rPr>
    </w:lvl>
    <w:lvl w:ilvl="6" w:tplc="9140D392" w:tentative="1">
      <w:start w:val="1"/>
      <w:numFmt w:val="bullet"/>
      <w:lvlText w:val=""/>
      <w:lvlJc w:val="left"/>
      <w:pPr>
        <w:tabs>
          <w:tab w:val="num" w:pos="5040"/>
        </w:tabs>
        <w:ind w:left="5040" w:hanging="360"/>
      </w:pPr>
      <w:rPr>
        <w:rFonts w:ascii="Wingdings" w:hAnsi="Wingdings" w:hint="default"/>
      </w:rPr>
    </w:lvl>
    <w:lvl w:ilvl="7" w:tplc="1458C1A0" w:tentative="1">
      <w:start w:val="1"/>
      <w:numFmt w:val="bullet"/>
      <w:lvlText w:val=""/>
      <w:lvlJc w:val="left"/>
      <w:pPr>
        <w:tabs>
          <w:tab w:val="num" w:pos="5760"/>
        </w:tabs>
        <w:ind w:left="5760" w:hanging="360"/>
      </w:pPr>
      <w:rPr>
        <w:rFonts w:ascii="Wingdings" w:hAnsi="Wingdings" w:hint="default"/>
      </w:rPr>
    </w:lvl>
    <w:lvl w:ilvl="8" w:tplc="C6181E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6F5A2F"/>
    <w:multiLevelType w:val="hybridMultilevel"/>
    <w:tmpl w:val="1104444C"/>
    <w:lvl w:ilvl="0" w:tplc="665443A4">
      <w:start w:val="1"/>
      <w:numFmt w:val="bullet"/>
      <w:lvlText w:val="–"/>
      <w:lvlJc w:val="left"/>
      <w:pPr>
        <w:tabs>
          <w:tab w:val="num" w:pos="720"/>
        </w:tabs>
        <w:ind w:left="720" w:hanging="360"/>
      </w:pPr>
      <w:rPr>
        <w:rFonts w:ascii="Arial" w:hAnsi="Arial" w:hint="default"/>
      </w:rPr>
    </w:lvl>
    <w:lvl w:ilvl="1" w:tplc="64E286C6">
      <w:start w:val="1"/>
      <w:numFmt w:val="bullet"/>
      <w:lvlText w:val="–"/>
      <w:lvlJc w:val="left"/>
      <w:pPr>
        <w:tabs>
          <w:tab w:val="num" w:pos="1440"/>
        </w:tabs>
        <w:ind w:left="1440" w:hanging="360"/>
      </w:pPr>
      <w:rPr>
        <w:rFonts w:ascii="Arial" w:hAnsi="Arial" w:hint="default"/>
      </w:rPr>
    </w:lvl>
    <w:lvl w:ilvl="2" w:tplc="DBAAC28E" w:tentative="1">
      <w:start w:val="1"/>
      <w:numFmt w:val="bullet"/>
      <w:lvlText w:val="–"/>
      <w:lvlJc w:val="left"/>
      <w:pPr>
        <w:tabs>
          <w:tab w:val="num" w:pos="2160"/>
        </w:tabs>
        <w:ind w:left="2160" w:hanging="360"/>
      </w:pPr>
      <w:rPr>
        <w:rFonts w:ascii="Arial" w:hAnsi="Arial" w:hint="default"/>
      </w:rPr>
    </w:lvl>
    <w:lvl w:ilvl="3" w:tplc="47701D78" w:tentative="1">
      <w:start w:val="1"/>
      <w:numFmt w:val="bullet"/>
      <w:lvlText w:val="–"/>
      <w:lvlJc w:val="left"/>
      <w:pPr>
        <w:tabs>
          <w:tab w:val="num" w:pos="2880"/>
        </w:tabs>
        <w:ind w:left="2880" w:hanging="360"/>
      </w:pPr>
      <w:rPr>
        <w:rFonts w:ascii="Arial" w:hAnsi="Arial" w:hint="default"/>
      </w:rPr>
    </w:lvl>
    <w:lvl w:ilvl="4" w:tplc="CF6CEF74" w:tentative="1">
      <w:start w:val="1"/>
      <w:numFmt w:val="bullet"/>
      <w:lvlText w:val="–"/>
      <w:lvlJc w:val="left"/>
      <w:pPr>
        <w:tabs>
          <w:tab w:val="num" w:pos="3600"/>
        </w:tabs>
        <w:ind w:left="3600" w:hanging="360"/>
      </w:pPr>
      <w:rPr>
        <w:rFonts w:ascii="Arial" w:hAnsi="Arial" w:hint="default"/>
      </w:rPr>
    </w:lvl>
    <w:lvl w:ilvl="5" w:tplc="F83251FE" w:tentative="1">
      <w:start w:val="1"/>
      <w:numFmt w:val="bullet"/>
      <w:lvlText w:val="–"/>
      <w:lvlJc w:val="left"/>
      <w:pPr>
        <w:tabs>
          <w:tab w:val="num" w:pos="4320"/>
        </w:tabs>
        <w:ind w:left="4320" w:hanging="360"/>
      </w:pPr>
      <w:rPr>
        <w:rFonts w:ascii="Arial" w:hAnsi="Arial" w:hint="default"/>
      </w:rPr>
    </w:lvl>
    <w:lvl w:ilvl="6" w:tplc="0F3CB514" w:tentative="1">
      <w:start w:val="1"/>
      <w:numFmt w:val="bullet"/>
      <w:lvlText w:val="–"/>
      <w:lvlJc w:val="left"/>
      <w:pPr>
        <w:tabs>
          <w:tab w:val="num" w:pos="5040"/>
        </w:tabs>
        <w:ind w:left="5040" w:hanging="360"/>
      </w:pPr>
      <w:rPr>
        <w:rFonts w:ascii="Arial" w:hAnsi="Arial" w:hint="default"/>
      </w:rPr>
    </w:lvl>
    <w:lvl w:ilvl="7" w:tplc="463842C0" w:tentative="1">
      <w:start w:val="1"/>
      <w:numFmt w:val="bullet"/>
      <w:lvlText w:val="–"/>
      <w:lvlJc w:val="left"/>
      <w:pPr>
        <w:tabs>
          <w:tab w:val="num" w:pos="5760"/>
        </w:tabs>
        <w:ind w:left="5760" w:hanging="360"/>
      </w:pPr>
      <w:rPr>
        <w:rFonts w:ascii="Arial" w:hAnsi="Arial" w:hint="default"/>
      </w:rPr>
    </w:lvl>
    <w:lvl w:ilvl="8" w:tplc="27F42BDE" w:tentative="1">
      <w:start w:val="1"/>
      <w:numFmt w:val="bullet"/>
      <w:lvlText w:val="–"/>
      <w:lvlJc w:val="left"/>
      <w:pPr>
        <w:tabs>
          <w:tab w:val="num" w:pos="6480"/>
        </w:tabs>
        <w:ind w:left="6480" w:hanging="360"/>
      </w:pPr>
      <w:rPr>
        <w:rFonts w:ascii="Arial" w:hAnsi="Arial" w:hint="default"/>
      </w:rPr>
    </w:lvl>
  </w:abstractNum>
  <w:num w:numId="1" w16cid:durableId="2056082077">
    <w:abstractNumId w:val="2"/>
  </w:num>
  <w:num w:numId="2" w16cid:durableId="299266724">
    <w:abstractNumId w:val="1"/>
  </w:num>
  <w:num w:numId="3" w16cid:durableId="2066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D3A"/>
    <w:rsid w:val="00011B7B"/>
    <w:rsid w:val="00134D40"/>
    <w:rsid w:val="001D0FA6"/>
    <w:rsid w:val="001E4A9C"/>
    <w:rsid w:val="007F3CF9"/>
    <w:rsid w:val="00E64C7E"/>
    <w:rsid w:val="00F85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175BCD"/>
  <w15:chartTrackingRefBased/>
  <w15:docId w15:val="{A5D14408-69BA-4DB8-ADF9-B81A883E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5D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D3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7F3C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CF9"/>
  </w:style>
  <w:style w:type="paragraph" w:styleId="Footer">
    <w:name w:val="footer"/>
    <w:basedOn w:val="Normal"/>
    <w:link w:val="FooterChar"/>
    <w:uiPriority w:val="99"/>
    <w:unhideWhenUsed/>
    <w:rsid w:val="007F3C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CF9"/>
  </w:style>
  <w:style w:type="character" w:styleId="Hyperlink">
    <w:name w:val="Hyperlink"/>
    <w:basedOn w:val="DefaultParagraphFont"/>
    <w:uiPriority w:val="99"/>
    <w:unhideWhenUsed/>
    <w:rsid w:val="007F3CF9"/>
    <w:rPr>
      <w:color w:val="0563C1" w:themeColor="hyperlink"/>
      <w:u w:val="single"/>
    </w:rPr>
  </w:style>
  <w:style w:type="paragraph" w:styleId="ListParagraph">
    <w:name w:val="List Paragraph"/>
    <w:basedOn w:val="Normal"/>
    <w:uiPriority w:val="34"/>
    <w:qFormat/>
    <w:rsid w:val="001D0F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170427">
      <w:bodyDiv w:val="1"/>
      <w:marLeft w:val="0"/>
      <w:marRight w:val="0"/>
      <w:marTop w:val="0"/>
      <w:marBottom w:val="0"/>
      <w:divBdr>
        <w:top w:val="none" w:sz="0" w:space="0" w:color="auto"/>
        <w:left w:val="none" w:sz="0" w:space="0" w:color="auto"/>
        <w:bottom w:val="none" w:sz="0" w:space="0" w:color="auto"/>
        <w:right w:val="none" w:sz="0" w:space="0" w:color="auto"/>
      </w:divBdr>
      <w:divsChild>
        <w:div w:id="799154596">
          <w:marLeft w:val="274"/>
          <w:marRight w:val="0"/>
          <w:marTop w:val="0"/>
          <w:marBottom w:val="0"/>
          <w:divBdr>
            <w:top w:val="none" w:sz="0" w:space="0" w:color="auto"/>
            <w:left w:val="none" w:sz="0" w:space="0" w:color="auto"/>
            <w:bottom w:val="none" w:sz="0" w:space="0" w:color="auto"/>
            <w:right w:val="none" w:sz="0" w:space="0" w:color="auto"/>
          </w:divBdr>
        </w:div>
        <w:div w:id="410394155">
          <w:marLeft w:val="274"/>
          <w:marRight w:val="0"/>
          <w:marTop w:val="0"/>
          <w:marBottom w:val="0"/>
          <w:divBdr>
            <w:top w:val="none" w:sz="0" w:space="0" w:color="auto"/>
            <w:left w:val="none" w:sz="0" w:space="0" w:color="auto"/>
            <w:bottom w:val="none" w:sz="0" w:space="0" w:color="auto"/>
            <w:right w:val="none" w:sz="0" w:space="0" w:color="auto"/>
          </w:divBdr>
        </w:div>
        <w:div w:id="516777355">
          <w:marLeft w:val="274"/>
          <w:marRight w:val="0"/>
          <w:marTop w:val="0"/>
          <w:marBottom w:val="0"/>
          <w:divBdr>
            <w:top w:val="none" w:sz="0" w:space="0" w:color="auto"/>
            <w:left w:val="none" w:sz="0" w:space="0" w:color="auto"/>
            <w:bottom w:val="none" w:sz="0" w:space="0" w:color="auto"/>
            <w:right w:val="none" w:sz="0" w:space="0" w:color="auto"/>
          </w:divBdr>
        </w:div>
        <w:div w:id="667681019">
          <w:marLeft w:val="274"/>
          <w:marRight w:val="0"/>
          <w:marTop w:val="0"/>
          <w:marBottom w:val="0"/>
          <w:divBdr>
            <w:top w:val="none" w:sz="0" w:space="0" w:color="auto"/>
            <w:left w:val="none" w:sz="0" w:space="0" w:color="auto"/>
            <w:bottom w:val="none" w:sz="0" w:space="0" w:color="auto"/>
            <w:right w:val="none" w:sz="0" w:space="0" w:color="auto"/>
          </w:divBdr>
        </w:div>
      </w:divsChild>
    </w:div>
    <w:div w:id="754596559">
      <w:bodyDiv w:val="1"/>
      <w:marLeft w:val="0"/>
      <w:marRight w:val="0"/>
      <w:marTop w:val="0"/>
      <w:marBottom w:val="0"/>
      <w:divBdr>
        <w:top w:val="none" w:sz="0" w:space="0" w:color="auto"/>
        <w:left w:val="none" w:sz="0" w:space="0" w:color="auto"/>
        <w:bottom w:val="none" w:sz="0" w:space="0" w:color="auto"/>
        <w:right w:val="none" w:sz="0" w:space="0" w:color="auto"/>
      </w:divBdr>
      <w:divsChild>
        <w:div w:id="65346289">
          <w:marLeft w:val="1166"/>
          <w:marRight w:val="0"/>
          <w:marTop w:val="106"/>
          <w:marBottom w:val="120"/>
          <w:divBdr>
            <w:top w:val="none" w:sz="0" w:space="0" w:color="auto"/>
            <w:left w:val="none" w:sz="0" w:space="0" w:color="auto"/>
            <w:bottom w:val="none" w:sz="0" w:space="0" w:color="auto"/>
            <w:right w:val="none" w:sz="0" w:space="0" w:color="auto"/>
          </w:divBdr>
        </w:div>
        <w:div w:id="1966080522">
          <w:marLeft w:val="1166"/>
          <w:marRight w:val="0"/>
          <w:marTop w:val="106"/>
          <w:marBottom w:val="120"/>
          <w:divBdr>
            <w:top w:val="none" w:sz="0" w:space="0" w:color="auto"/>
            <w:left w:val="none" w:sz="0" w:space="0" w:color="auto"/>
            <w:bottom w:val="none" w:sz="0" w:space="0" w:color="auto"/>
            <w:right w:val="none" w:sz="0" w:space="0" w:color="auto"/>
          </w:divBdr>
        </w:div>
        <w:div w:id="1494301198">
          <w:marLeft w:val="1166"/>
          <w:marRight w:val="0"/>
          <w:marTop w:val="106"/>
          <w:marBottom w:val="120"/>
          <w:divBdr>
            <w:top w:val="none" w:sz="0" w:space="0" w:color="auto"/>
            <w:left w:val="none" w:sz="0" w:space="0" w:color="auto"/>
            <w:bottom w:val="none" w:sz="0" w:space="0" w:color="auto"/>
            <w:right w:val="none" w:sz="0" w:space="0" w:color="auto"/>
          </w:divBdr>
        </w:div>
        <w:div w:id="12927776">
          <w:marLeft w:val="1166"/>
          <w:marRight w:val="0"/>
          <w:marTop w:val="106"/>
          <w:marBottom w:val="120"/>
          <w:divBdr>
            <w:top w:val="none" w:sz="0" w:space="0" w:color="auto"/>
            <w:left w:val="none" w:sz="0" w:space="0" w:color="auto"/>
            <w:bottom w:val="none" w:sz="0" w:space="0" w:color="auto"/>
            <w:right w:val="none" w:sz="0" w:space="0" w:color="auto"/>
          </w:divBdr>
        </w:div>
      </w:divsChild>
    </w:div>
    <w:div w:id="1307736234">
      <w:bodyDiv w:val="1"/>
      <w:marLeft w:val="0"/>
      <w:marRight w:val="0"/>
      <w:marTop w:val="0"/>
      <w:marBottom w:val="0"/>
      <w:divBdr>
        <w:top w:val="none" w:sz="0" w:space="0" w:color="auto"/>
        <w:left w:val="none" w:sz="0" w:space="0" w:color="auto"/>
        <w:bottom w:val="none" w:sz="0" w:space="0" w:color="auto"/>
        <w:right w:val="none" w:sz="0" w:space="0" w:color="auto"/>
      </w:divBdr>
      <w:divsChild>
        <w:div w:id="146476652">
          <w:marLeft w:val="36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2920</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Shogren, Julie</dc:creator>
  <cp:keywords/>
  <dc:description/>
  <cp:lastModifiedBy>Kirksey Jones, Candace (CDC/NCCDPHP/OSH) (CTR)</cp:lastModifiedBy>
  <cp:revision>3</cp:revision>
  <dcterms:created xsi:type="dcterms:W3CDTF">2015-02-16T02:58:00Z</dcterms:created>
  <dcterms:modified xsi:type="dcterms:W3CDTF">2024-02-06T19:00:00Z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2024-02-06T19:00:03Z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a1e6bae2-11aa-4988-a888-95bfa5b37f46</vt:lpwstr>
  </property>
  <property fmtid="{D5CDD505-2E9C-101B-9397-08002B2CF9AE}" pid="8" name="MSIP_Label_7b94a7b8-f06c-4dfe-bdcc-9b548fd58c31_ContentBits">
    <vt:lpwstr>0</vt:lpwstr>
  </property>
</Properties>
</file>